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376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«</w:t>
      </w:r>
      <w:r>
        <w:rPr>
          <w:rFonts w:ascii="Times New Roman" w:eastAsia="Times New Roman" w:hAnsi="Times New Roman" w:cs="Times New Roman"/>
          <w:sz w:val="25"/>
          <w:szCs w:val="25"/>
        </w:rPr>
        <w:t>28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марта </w:t>
      </w:r>
      <w:r>
        <w:rPr>
          <w:rFonts w:ascii="Times New Roman" w:eastAsia="Times New Roman" w:hAnsi="Times New Roman" w:cs="Times New Roman"/>
          <w:sz w:val="25"/>
          <w:szCs w:val="25"/>
        </w:rPr>
        <w:t>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spacing w:before="0" w:after="0"/>
        <w:ind w:firstLine="567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Мир</w:t>
      </w:r>
      <w:r>
        <w:rPr>
          <w:rFonts w:ascii="Times New Roman" w:eastAsia="Times New Roman" w:hAnsi="Times New Roman" w:cs="Times New Roman"/>
          <w:sz w:val="25"/>
          <w:szCs w:val="25"/>
        </w:rPr>
        <w:t>овой судья судебного участка № 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Ханты-Мансийского автон</w:t>
      </w:r>
      <w:r>
        <w:rPr>
          <w:rFonts w:ascii="Times New Roman" w:eastAsia="Times New Roman" w:hAnsi="Times New Roman" w:cs="Times New Roman"/>
          <w:sz w:val="25"/>
          <w:szCs w:val="25"/>
        </w:rPr>
        <w:t>омного округа-Югры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и.о</w:t>
      </w:r>
      <w:r>
        <w:rPr>
          <w:rFonts w:ascii="Times New Roman" w:eastAsia="Times New Roman" w:hAnsi="Times New Roman" w:cs="Times New Roman"/>
          <w:sz w:val="25"/>
          <w:szCs w:val="25"/>
        </w:rPr>
        <w:t>. 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Нефтеюганского судебного района Ханты-Мансийского автономного округа-Югры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Е.А.</w:t>
      </w:r>
      <w:r>
        <w:rPr>
          <w:rFonts w:ascii="Times New Roman" w:eastAsia="Times New Roman" w:hAnsi="Times New Roman" w:cs="Times New Roman"/>
          <w:sz w:val="25"/>
          <w:szCs w:val="25"/>
        </w:rPr>
        <w:t>Таскаева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5"/>
          <w:szCs w:val="25"/>
        </w:rPr>
        <w:t>мкр</w:t>
      </w:r>
      <w:r>
        <w:rPr>
          <w:rFonts w:ascii="Times New Roman" w:eastAsia="Times New Roman" w:hAnsi="Times New Roman" w:cs="Times New Roman"/>
          <w:sz w:val="25"/>
          <w:szCs w:val="25"/>
        </w:rPr>
        <w:t>-н, дом 30), рассмотре</w:t>
      </w:r>
      <w:r>
        <w:rPr>
          <w:rFonts w:ascii="Times New Roman" w:eastAsia="Times New Roman" w:hAnsi="Times New Roman" w:cs="Times New Roman"/>
          <w:sz w:val="25"/>
          <w:szCs w:val="25"/>
        </w:rPr>
        <w:t>в в открытом судебном заседании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дело об административном правонарушении в отношении: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Исобекова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Абдурашида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Зияйдиновича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ExternalSystemDefinedgrp-33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5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пенсионера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и проживающего по адресу: </w:t>
      </w:r>
      <w:r>
        <w:rPr>
          <w:rStyle w:val="cat-UserDefinedgrp-3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6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4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5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УСТАНОВИЛ:</w:t>
      </w:r>
    </w:p>
    <w:p>
      <w:pPr>
        <w:spacing w:before="0" w:after="0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</w:rPr>
        <w:t>20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00 час. 01 мин.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адресу: </w:t>
      </w:r>
      <w:r>
        <w:rPr>
          <w:rStyle w:val="cat-UserDefinedgrp-37rplc-1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Исобеков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А.З.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срок, предусмотренный ч. 1 ст. 32.2 КоАП РФ, не уплатил административный штраф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>
        <w:rPr>
          <w:rStyle w:val="cat-UserDefinedgrp-38rplc-2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8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12</w:t>
      </w:r>
      <w:r>
        <w:rPr>
          <w:rFonts w:ascii="Times New Roman" w:eastAsia="Times New Roman" w:hAnsi="Times New Roman" w:cs="Times New Roman"/>
          <w:sz w:val="25"/>
          <w:szCs w:val="25"/>
        </w:rPr>
        <w:t>.20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вступившим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19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12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врученного ему </w:t>
      </w:r>
      <w:r>
        <w:rPr>
          <w:rFonts w:ascii="Times New Roman" w:eastAsia="Times New Roman" w:hAnsi="Times New Roman" w:cs="Times New Roman"/>
          <w:sz w:val="25"/>
          <w:szCs w:val="25"/>
        </w:rPr>
        <w:t>08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12</w:t>
      </w:r>
      <w:r>
        <w:rPr>
          <w:rFonts w:ascii="Times New Roman" w:eastAsia="Times New Roman" w:hAnsi="Times New Roman" w:cs="Times New Roman"/>
          <w:sz w:val="25"/>
          <w:szCs w:val="25"/>
        </w:rPr>
        <w:t>.202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 w:line="259" w:lineRule="auto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5"/>
          <w:szCs w:val="25"/>
        </w:rPr>
        <w:t>Исобеков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А.З.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признал вину в совершении администрат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ивного </w:t>
      </w:r>
      <w:r>
        <w:rPr>
          <w:rFonts w:ascii="Times New Roman" w:eastAsia="Times New Roman" w:hAnsi="Times New Roman" w:cs="Times New Roman"/>
          <w:sz w:val="25"/>
          <w:szCs w:val="25"/>
        </w:rPr>
        <w:t>правонарушения в полном объеме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 w:line="259" w:lineRule="auto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судья, выслушав </w:t>
      </w:r>
      <w:r>
        <w:rPr>
          <w:rFonts w:ascii="Times New Roman" w:eastAsia="Times New Roman" w:hAnsi="Times New Roman" w:cs="Times New Roman"/>
          <w:sz w:val="25"/>
          <w:szCs w:val="25"/>
        </w:rPr>
        <w:t>Исобекова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А.З.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исследовав материалы административного дела, считает, что вин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 </w:t>
      </w:r>
      <w:r>
        <w:rPr>
          <w:rFonts w:ascii="Times New Roman" w:eastAsia="Times New Roman" w:hAnsi="Times New Roman" w:cs="Times New Roman"/>
          <w:sz w:val="25"/>
          <w:szCs w:val="25"/>
        </w:rPr>
        <w:t>Исобекова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А.З.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протоколом об административном правонарушении </w:t>
      </w:r>
      <w:r>
        <w:rPr>
          <w:rStyle w:val="cat-UserDefinedgrp-39rplc-2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28</w:t>
      </w:r>
      <w:r>
        <w:rPr>
          <w:rFonts w:ascii="Times New Roman" w:eastAsia="Times New Roman" w:hAnsi="Times New Roman" w:cs="Times New Roman"/>
          <w:sz w:val="25"/>
          <w:szCs w:val="25"/>
        </w:rPr>
        <w:t>.03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согласно которому, </w:t>
      </w:r>
      <w:r>
        <w:rPr>
          <w:rFonts w:ascii="Times New Roman" w:eastAsia="Times New Roman" w:hAnsi="Times New Roman" w:cs="Times New Roman"/>
          <w:sz w:val="25"/>
          <w:szCs w:val="25"/>
        </w:rPr>
        <w:t>Исобеков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А.З.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 подписью </w:t>
      </w:r>
      <w:r>
        <w:rPr>
          <w:rFonts w:ascii="Times New Roman" w:eastAsia="Times New Roman" w:hAnsi="Times New Roman" w:cs="Times New Roman"/>
          <w:sz w:val="25"/>
          <w:szCs w:val="25"/>
        </w:rPr>
        <w:t>Исобекова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А.З.</w:t>
      </w:r>
      <w:r>
        <w:rPr>
          <w:rFonts w:ascii="Times New Roman" w:eastAsia="Times New Roman" w:hAnsi="Times New Roman" w:cs="Times New Roman"/>
          <w:sz w:val="25"/>
          <w:szCs w:val="25"/>
        </w:rPr>
        <w:t>, о том, что с данным протоколом ознакомлен, права разъяснены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рапортом </w:t>
      </w:r>
      <w:r>
        <w:rPr>
          <w:rFonts w:ascii="Times New Roman" w:eastAsia="Times New Roman" w:hAnsi="Times New Roman" w:cs="Times New Roman"/>
          <w:sz w:val="25"/>
          <w:szCs w:val="25"/>
        </w:rPr>
        <w:t>полицейского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ОР ППСП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ОМВД России по г. Нефтеюганску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28</w:t>
      </w:r>
      <w:r>
        <w:rPr>
          <w:rFonts w:ascii="Times New Roman" w:eastAsia="Times New Roman" w:hAnsi="Times New Roman" w:cs="Times New Roman"/>
          <w:sz w:val="25"/>
          <w:szCs w:val="25"/>
        </w:rPr>
        <w:t>.03</w:t>
      </w:r>
      <w:r>
        <w:rPr>
          <w:rFonts w:ascii="Times New Roman" w:eastAsia="Times New Roman" w:hAnsi="Times New Roman" w:cs="Times New Roman"/>
          <w:sz w:val="25"/>
          <w:szCs w:val="25"/>
        </w:rPr>
        <w:t>.202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года;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копией постановления по делу об административном правонарушении </w:t>
      </w:r>
      <w:r>
        <w:rPr>
          <w:rStyle w:val="cat-UserDefinedgrp-38rplc-3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08.12.2023 </w:t>
      </w:r>
      <w:r>
        <w:rPr>
          <w:rFonts w:ascii="Times New Roman" w:eastAsia="Times New Roman" w:hAnsi="Times New Roman" w:cs="Times New Roman"/>
          <w:sz w:val="25"/>
          <w:szCs w:val="25"/>
        </w:rPr>
        <w:t>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Исобеков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А.З.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был подвергнут административному наказ</w:t>
      </w:r>
      <w:r>
        <w:rPr>
          <w:rFonts w:ascii="Times New Roman" w:eastAsia="Times New Roman" w:hAnsi="Times New Roman" w:cs="Times New Roman"/>
          <w:sz w:val="25"/>
          <w:szCs w:val="25"/>
        </w:rPr>
        <w:t>анию, предусмотренному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 </w:t>
      </w:r>
      <w:r>
        <w:rPr>
          <w:rFonts w:ascii="Times New Roman" w:eastAsia="Times New Roman" w:hAnsi="Times New Roman" w:cs="Times New Roman"/>
          <w:sz w:val="25"/>
          <w:szCs w:val="25"/>
        </w:rPr>
        <w:t>20.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в виде адм</w:t>
      </w:r>
      <w:r>
        <w:rPr>
          <w:rFonts w:ascii="Times New Roman" w:eastAsia="Times New Roman" w:hAnsi="Times New Roman" w:cs="Times New Roman"/>
          <w:sz w:val="25"/>
          <w:szCs w:val="25"/>
        </w:rPr>
        <w:t>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19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12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года; 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объяснением </w:t>
      </w:r>
      <w:r>
        <w:rPr>
          <w:rFonts w:ascii="Times New Roman" w:eastAsia="Times New Roman" w:hAnsi="Times New Roman" w:cs="Times New Roman"/>
          <w:sz w:val="25"/>
          <w:szCs w:val="25"/>
        </w:rPr>
        <w:t>Исобекова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А.З.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 отдельном бланке на </w:t>
      </w:r>
      <w:r>
        <w:rPr>
          <w:rFonts w:ascii="Times New Roman" w:eastAsia="Times New Roman" w:hAnsi="Times New Roman" w:cs="Times New Roman"/>
          <w:sz w:val="25"/>
          <w:szCs w:val="25"/>
        </w:rPr>
        <w:t>28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03</w:t>
      </w:r>
      <w:r>
        <w:rPr>
          <w:rFonts w:ascii="Times New Roman" w:eastAsia="Times New Roman" w:hAnsi="Times New Roman" w:cs="Times New Roman"/>
          <w:sz w:val="25"/>
          <w:szCs w:val="25"/>
        </w:rPr>
        <w:t>.202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г.;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справкой на физическое лицо о привлечении </w:t>
      </w:r>
      <w:r>
        <w:rPr>
          <w:rFonts w:ascii="Times New Roman" w:eastAsia="Times New Roman" w:hAnsi="Times New Roman" w:cs="Times New Roman"/>
          <w:sz w:val="25"/>
          <w:szCs w:val="25"/>
        </w:rPr>
        <w:t>Исобекова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А.З.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 ад</w:t>
      </w:r>
      <w:r>
        <w:rPr>
          <w:rFonts w:ascii="Times New Roman" w:eastAsia="Times New Roman" w:hAnsi="Times New Roman" w:cs="Times New Roman"/>
          <w:sz w:val="25"/>
          <w:szCs w:val="25"/>
        </w:rPr>
        <w:t>министративной ответственности.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</w:t>
      </w:r>
      <w:r>
        <w:rPr>
          <w:rFonts w:ascii="Times New Roman" w:eastAsia="Times New Roman" w:hAnsi="Times New Roman" w:cs="Times New Roman"/>
          <w:sz w:val="25"/>
          <w:szCs w:val="25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 учетом требований ст. 32.2 КоАП РФ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Исобековым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А.З.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являлось 19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Действия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Исобекова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А.З.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квалифицирует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ч. 1 ст. 20.25 Кодекса Российской Федерации об административ</w:t>
      </w:r>
      <w:r>
        <w:rPr>
          <w:rFonts w:ascii="Times New Roman" w:eastAsia="Times New Roman" w:hAnsi="Times New Roman" w:cs="Times New Roman"/>
          <w:sz w:val="25"/>
          <w:szCs w:val="25"/>
        </w:rPr>
        <w:t>ных правонарушениях,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как 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еуплата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административного штрафа в срок, предусмотренный Кодексом Российской Федерации об а</w:t>
      </w:r>
      <w:r>
        <w:rPr>
          <w:rFonts w:ascii="Times New Roman" w:eastAsia="Times New Roman" w:hAnsi="Times New Roman" w:cs="Times New Roman"/>
          <w:sz w:val="25"/>
          <w:szCs w:val="25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наказания, мировой судья учитывает характер совершенного административного правонарушения, личность виновного, ранее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привлекавшегося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отягчающих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4.3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>не установлено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5"/>
          <w:szCs w:val="25"/>
        </w:rPr>
        <w:t>ст.ст</w:t>
      </w:r>
      <w:r>
        <w:rPr>
          <w:rFonts w:ascii="Times New Roman" w:eastAsia="Times New Roman" w:hAnsi="Times New Roman" w:cs="Times New Roman"/>
          <w:sz w:val="25"/>
          <w:szCs w:val="25"/>
        </w:rPr>
        <w:t>. 23.1, 29.9, 29.10, 32.2 Кодекса Российской Федерации об административных правонарушениях, мировой судья,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ПОСТАНОВИЛ: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widowControl w:val="0"/>
        <w:spacing w:before="0" w:after="0"/>
        <w:ind w:left="20" w:right="40"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Исобекова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Абдурашида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Зияйдиновича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 и назначить ему административное наказание в виде административного штра</w:t>
      </w:r>
      <w:r>
        <w:rPr>
          <w:rFonts w:ascii="Times New Roman" w:eastAsia="Times New Roman" w:hAnsi="Times New Roman" w:cs="Times New Roman"/>
          <w:sz w:val="25"/>
          <w:szCs w:val="25"/>
        </w:rPr>
        <w:t>фа в размере 1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 (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одна </w:t>
      </w:r>
      <w:r>
        <w:rPr>
          <w:rFonts w:ascii="Times New Roman" w:eastAsia="Times New Roman" w:hAnsi="Times New Roman" w:cs="Times New Roman"/>
          <w:sz w:val="25"/>
          <w:szCs w:val="25"/>
        </w:rPr>
        <w:t>тысяч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</w:t>
      </w:r>
      <w:r>
        <w:rPr>
          <w:rStyle w:val="cat-OrganizationNamegrp-27rplc-50"/>
          <w:rFonts w:ascii="Times New Roman" w:eastAsia="Times New Roman" w:hAnsi="Times New Roman" w:cs="Times New Roman"/>
          <w:sz w:val="25"/>
          <w:szCs w:val="25"/>
        </w:rPr>
        <w:t>наименование организации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г. Ханты-Мансийск// УФК по ХМАО-Югре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860101001, ОКТМО 71874000 КБК 72011601203019000140 УИН </w:t>
      </w:r>
      <w:r>
        <w:rPr>
          <w:rFonts w:ascii="Times New Roman" w:eastAsia="Times New Roman" w:hAnsi="Times New Roman" w:cs="Times New Roman"/>
          <w:sz w:val="25"/>
          <w:szCs w:val="25"/>
        </w:rPr>
        <w:t>0412</w:t>
      </w:r>
      <w:r>
        <w:rPr>
          <w:rFonts w:ascii="Times New Roman" w:eastAsia="Times New Roman" w:hAnsi="Times New Roman" w:cs="Times New Roman"/>
          <w:sz w:val="25"/>
          <w:szCs w:val="25"/>
        </w:rPr>
        <w:t>36540038500</w:t>
      </w:r>
      <w:r>
        <w:rPr>
          <w:rFonts w:ascii="Times New Roman" w:eastAsia="Times New Roman" w:hAnsi="Times New Roman" w:cs="Times New Roman"/>
          <w:sz w:val="25"/>
          <w:szCs w:val="25"/>
        </w:rPr>
        <w:t>37</w:t>
      </w:r>
      <w:r>
        <w:rPr>
          <w:rFonts w:ascii="Times New Roman" w:eastAsia="Times New Roman" w:hAnsi="Times New Roman" w:cs="Times New Roman"/>
          <w:sz w:val="25"/>
          <w:szCs w:val="25"/>
        </w:rPr>
        <w:t>62420107.</w:t>
      </w:r>
    </w:p>
    <w:p>
      <w:pPr>
        <w:widowControl w:val="0"/>
        <w:spacing w:before="0" w:after="0"/>
        <w:ind w:left="20" w:right="40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со ст. 32.2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Кодекса Российской Федерации об административных правонарушениях.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widowControl w:val="0"/>
        <w:spacing w:before="0" w:after="0"/>
        <w:ind w:left="20" w:right="40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Ханты-Мансийского автономного округа – Югры в течении 10 суток со дня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получения копии постановления путем подачи апелляционной жалобы через мирового судью. В этот же срок постановление может быть опротестовано прокурором.</w:t>
      </w:r>
    </w:p>
    <w:p>
      <w:pPr>
        <w:widowControl w:val="0"/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Е.А. Таскаева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jc w:val="both"/>
        <w:rPr>
          <w:sz w:val="23"/>
          <w:szCs w:val="23"/>
        </w:rPr>
      </w:pPr>
    </w:p>
    <w:p>
      <w:pPr>
        <w:spacing w:before="0" w:after="0"/>
        <w:jc w:val="both"/>
        <w:rPr>
          <w:sz w:val="23"/>
          <w:szCs w:val="23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3rplc-7">
    <w:name w:val="cat-ExternalSystemDefined grp-33 rplc-7"/>
    <w:basedOn w:val="DefaultParagraphFont"/>
  </w:style>
  <w:style w:type="character" w:customStyle="1" w:styleId="cat-PassportDatagrp-25rplc-8">
    <w:name w:val="cat-PassportData grp-25 rplc-8"/>
    <w:basedOn w:val="DefaultParagraphFont"/>
  </w:style>
  <w:style w:type="character" w:customStyle="1" w:styleId="cat-UserDefinedgrp-36rplc-9">
    <w:name w:val="cat-UserDefined grp-36 rplc-9"/>
    <w:basedOn w:val="DefaultParagraphFont"/>
  </w:style>
  <w:style w:type="character" w:customStyle="1" w:styleId="cat-PassportDatagrp-26rplc-11">
    <w:name w:val="cat-PassportData grp-26 rplc-11"/>
    <w:basedOn w:val="DefaultParagraphFont"/>
  </w:style>
  <w:style w:type="character" w:customStyle="1" w:styleId="cat-ExternalSystemDefinedgrp-34rplc-12">
    <w:name w:val="cat-ExternalSystemDefined grp-34 rplc-12"/>
    <w:basedOn w:val="DefaultParagraphFont"/>
  </w:style>
  <w:style w:type="character" w:customStyle="1" w:styleId="cat-ExternalSystemDefinedgrp-35rplc-13">
    <w:name w:val="cat-ExternalSystemDefined grp-35 rplc-13"/>
    <w:basedOn w:val="DefaultParagraphFont"/>
  </w:style>
  <w:style w:type="character" w:customStyle="1" w:styleId="cat-UserDefinedgrp-37rplc-16">
    <w:name w:val="cat-UserDefined grp-37 rplc-16"/>
    <w:basedOn w:val="DefaultParagraphFont"/>
  </w:style>
  <w:style w:type="character" w:customStyle="1" w:styleId="cat-UserDefinedgrp-38rplc-20">
    <w:name w:val="cat-UserDefined grp-38 rplc-20"/>
    <w:basedOn w:val="DefaultParagraphFont"/>
  </w:style>
  <w:style w:type="character" w:customStyle="1" w:styleId="cat-UserDefinedgrp-39rplc-27">
    <w:name w:val="cat-UserDefined grp-39 rplc-27"/>
    <w:basedOn w:val="DefaultParagraphFont"/>
  </w:style>
  <w:style w:type="character" w:customStyle="1" w:styleId="cat-UserDefinedgrp-38rplc-33">
    <w:name w:val="cat-UserDefined grp-38 rplc-33"/>
    <w:basedOn w:val="DefaultParagraphFont"/>
  </w:style>
  <w:style w:type="character" w:customStyle="1" w:styleId="cat-OrganizationNamegrp-27rplc-50">
    <w:name w:val="cat-OrganizationName grp-27 rplc-50"/>
    <w:basedOn w:val="DefaultParagraphFont"/>
  </w:style>
  <w:style w:type="character" w:customStyle="1" w:styleId="cat-UserDefinedgrp-40rplc-58">
    <w:name w:val="cat-UserDefined grp-40 rplc-58"/>
    <w:basedOn w:val="DefaultParagraphFont"/>
  </w:style>
  <w:style w:type="character" w:customStyle="1" w:styleId="cat-UserDefinedgrp-41rplc-60">
    <w:name w:val="cat-UserDefined grp-41 rplc-6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